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CDA09" w14:textId="77777777" w:rsidR="00124CE3" w:rsidRDefault="00124CE3" w:rsidP="00124CE3">
      <w:pPr>
        <w:pStyle w:val="paragraph"/>
        <w:shd w:val="clear" w:color="auto" w:fill="FFFFFF"/>
        <w:spacing w:before="0" w:beforeAutospacing="0" w:after="0" w:afterAutospacing="0"/>
        <w:jc w:val="center"/>
        <w:textAlignment w:val="baseline"/>
        <w:rPr>
          <w:rFonts w:ascii="Segoe UI" w:hAnsi="Segoe UI" w:cs="Segoe UI"/>
          <w:sz w:val="18"/>
          <w:szCs w:val="18"/>
        </w:rPr>
      </w:pPr>
      <w:r>
        <w:rPr>
          <w:rStyle w:val="normaltextrun"/>
          <w:rFonts w:eastAsiaTheme="majorEastAsia"/>
          <w:b/>
          <w:bCs/>
          <w:sz w:val="36"/>
          <w:szCs w:val="36"/>
        </w:rPr>
        <w:t>Glasgow Athletics Association’s</w:t>
      </w:r>
      <w:r>
        <w:rPr>
          <w:rStyle w:val="eop"/>
          <w:rFonts w:eastAsiaTheme="majorEastAsia"/>
          <w:sz w:val="36"/>
          <w:szCs w:val="36"/>
        </w:rPr>
        <w:t> </w:t>
      </w:r>
    </w:p>
    <w:p w14:paraId="07355D3F" w14:textId="77777777" w:rsidR="00124CE3" w:rsidRDefault="00124CE3" w:rsidP="00124CE3">
      <w:pPr>
        <w:pStyle w:val="paragraph"/>
        <w:shd w:val="clear" w:color="auto" w:fill="FFFFFF"/>
        <w:spacing w:before="0" w:beforeAutospacing="0" w:after="0" w:afterAutospacing="0"/>
        <w:jc w:val="center"/>
        <w:textAlignment w:val="baseline"/>
        <w:rPr>
          <w:rFonts w:ascii="Segoe UI" w:hAnsi="Segoe UI" w:cs="Segoe UI"/>
          <w:sz w:val="18"/>
          <w:szCs w:val="18"/>
        </w:rPr>
      </w:pPr>
      <w:r>
        <w:rPr>
          <w:rStyle w:val="normaltextrun"/>
          <w:rFonts w:eastAsiaTheme="majorEastAsia"/>
          <w:b/>
          <w:bCs/>
          <w:sz w:val="36"/>
          <w:szCs w:val="36"/>
        </w:rPr>
        <w:t>Glasgow Miler Meet </w:t>
      </w:r>
      <w:r>
        <w:rPr>
          <w:rStyle w:val="eop"/>
          <w:rFonts w:eastAsiaTheme="majorEastAsia"/>
          <w:sz w:val="36"/>
          <w:szCs w:val="36"/>
        </w:rPr>
        <w:t> </w:t>
      </w:r>
    </w:p>
    <w:p w14:paraId="2546E26D" w14:textId="77777777" w:rsidR="00124CE3" w:rsidRDefault="00124CE3" w:rsidP="00124CE3">
      <w:pPr>
        <w:pStyle w:val="paragraph"/>
        <w:shd w:val="clear" w:color="auto" w:fill="FFFFFF"/>
        <w:spacing w:before="0" w:beforeAutospacing="0" w:after="0" w:afterAutospacing="0"/>
        <w:jc w:val="center"/>
        <w:textAlignment w:val="baseline"/>
        <w:rPr>
          <w:rFonts w:ascii="Segoe UI" w:hAnsi="Segoe UI" w:cs="Segoe UI"/>
          <w:sz w:val="18"/>
          <w:szCs w:val="18"/>
        </w:rPr>
      </w:pPr>
      <w:r>
        <w:rPr>
          <w:rStyle w:val="normaltextrun"/>
          <w:rFonts w:eastAsiaTheme="majorEastAsia"/>
          <w:b/>
          <w:bCs/>
          <w:sz w:val="36"/>
          <w:szCs w:val="36"/>
        </w:rPr>
        <w:t>800m &amp; 3000m</w:t>
      </w:r>
      <w:r>
        <w:rPr>
          <w:rStyle w:val="eop"/>
          <w:rFonts w:eastAsiaTheme="majorEastAsia"/>
          <w:sz w:val="36"/>
          <w:szCs w:val="36"/>
        </w:rPr>
        <w:t> </w:t>
      </w:r>
    </w:p>
    <w:p w14:paraId="2B692D57" w14:textId="77777777" w:rsidR="00124CE3" w:rsidRDefault="00124CE3" w:rsidP="00124CE3">
      <w:pPr>
        <w:pStyle w:val="paragraph"/>
        <w:spacing w:before="0" w:beforeAutospacing="0" w:after="0" w:afterAutospacing="0"/>
        <w:jc w:val="center"/>
        <w:textAlignment w:val="baseline"/>
        <w:rPr>
          <w:rFonts w:ascii="Segoe UI" w:hAnsi="Segoe UI" w:cs="Segoe UI"/>
          <w:sz w:val="18"/>
          <w:szCs w:val="18"/>
        </w:rPr>
      </w:pPr>
      <w:r>
        <w:rPr>
          <w:rStyle w:val="normaltextrun"/>
          <w:rFonts w:eastAsiaTheme="majorEastAsia"/>
          <w:b/>
          <w:bCs/>
          <w:sz w:val="28"/>
          <w:szCs w:val="28"/>
        </w:rPr>
        <w:t>(incorporating the Scottish U17 / U20 3000m Championships)</w:t>
      </w:r>
      <w:r>
        <w:rPr>
          <w:rStyle w:val="eop"/>
          <w:rFonts w:eastAsiaTheme="majorEastAsia"/>
          <w:sz w:val="28"/>
          <w:szCs w:val="28"/>
        </w:rPr>
        <w:t> </w:t>
      </w:r>
    </w:p>
    <w:p w14:paraId="7CFD2FDA" w14:textId="4285B13B" w:rsidR="00124CE3" w:rsidRDefault="00124CE3" w:rsidP="00124CE3">
      <w:pPr>
        <w:pStyle w:val="paragraph"/>
        <w:spacing w:before="0" w:beforeAutospacing="0" w:after="0" w:afterAutospacing="0"/>
        <w:jc w:val="center"/>
        <w:textAlignment w:val="baseline"/>
        <w:rPr>
          <w:rFonts w:ascii="Segoe UI" w:hAnsi="Segoe UI" w:cs="Segoe UI"/>
          <w:sz w:val="18"/>
          <w:szCs w:val="18"/>
        </w:rPr>
      </w:pPr>
      <w:r>
        <w:rPr>
          <w:rStyle w:val="normaltextrun"/>
          <w:rFonts w:eastAsiaTheme="majorEastAsia"/>
          <w:b/>
          <w:bCs/>
        </w:rPr>
        <w:t>FINAL INFORMATION</w:t>
      </w:r>
      <w:r>
        <w:rPr>
          <w:rStyle w:val="scxw14932680"/>
          <w:rFonts w:eastAsiaTheme="majorEastAsia"/>
        </w:rPr>
        <w:t> </w:t>
      </w:r>
      <w:r>
        <w:br/>
      </w:r>
      <w:r>
        <w:rPr>
          <w:rStyle w:val="normaltextrun"/>
          <w:rFonts w:eastAsiaTheme="majorEastAsia"/>
          <w:b/>
          <w:bCs/>
        </w:rPr>
        <w:t>1800 – 2130 on Friday the 3</w:t>
      </w:r>
      <w:r w:rsidR="000C4C6D">
        <w:rPr>
          <w:rStyle w:val="normaltextrun"/>
          <w:rFonts w:eastAsiaTheme="majorEastAsia"/>
          <w:b/>
          <w:bCs/>
        </w:rPr>
        <w:t>0</w:t>
      </w:r>
      <w:r w:rsidR="000C4C6D">
        <w:rPr>
          <w:rStyle w:val="normaltextrun"/>
          <w:rFonts w:eastAsiaTheme="majorEastAsia"/>
          <w:b/>
          <w:bCs/>
          <w:vertAlign w:val="superscript"/>
        </w:rPr>
        <w:t>th</w:t>
      </w:r>
      <w:r>
        <w:rPr>
          <w:rStyle w:val="normaltextrun"/>
          <w:rFonts w:eastAsiaTheme="majorEastAsia"/>
          <w:b/>
          <w:bCs/>
        </w:rPr>
        <w:t xml:space="preserve"> of May 202</w:t>
      </w:r>
      <w:r w:rsidR="000C4C6D">
        <w:rPr>
          <w:rStyle w:val="normaltextrun"/>
          <w:rFonts w:eastAsiaTheme="majorEastAsia"/>
          <w:b/>
          <w:bCs/>
        </w:rPr>
        <w:t>5</w:t>
      </w:r>
      <w:r>
        <w:rPr>
          <w:rStyle w:val="eop"/>
          <w:rFonts w:eastAsiaTheme="majorEastAsia"/>
        </w:rPr>
        <w:t> </w:t>
      </w:r>
    </w:p>
    <w:p w14:paraId="1821C8D1" w14:textId="77777777" w:rsidR="00124CE3" w:rsidRDefault="00124CE3" w:rsidP="00124CE3">
      <w:pPr>
        <w:pStyle w:val="paragraph"/>
        <w:spacing w:before="0" w:beforeAutospacing="0" w:after="0" w:afterAutospacing="0"/>
        <w:jc w:val="center"/>
        <w:textAlignment w:val="baseline"/>
        <w:rPr>
          <w:rFonts w:ascii="Segoe UI" w:hAnsi="Segoe UI" w:cs="Segoe UI"/>
          <w:sz w:val="18"/>
          <w:szCs w:val="18"/>
        </w:rPr>
      </w:pPr>
      <w:r>
        <w:rPr>
          <w:rStyle w:val="scxw14932680"/>
          <w:rFonts w:eastAsiaTheme="majorEastAsia"/>
        </w:rPr>
        <w:t> </w:t>
      </w:r>
      <w:r>
        <w:br/>
      </w:r>
      <w:proofErr w:type="spellStart"/>
      <w:r>
        <w:rPr>
          <w:rStyle w:val="normaltextrun"/>
          <w:rFonts w:eastAsiaTheme="majorEastAsia"/>
        </w:rPr>
        <w:t>Crownpoint</w:t>
      </w:r>
      <w:proofErr w:type="spellEnd"/>
      <w:r>
        <w:rPr>
          <w:rStyle w:val="normaltextrun"/>
          <w:rFonts w:eastAsiaTheme="majorEastAsia"/>
        </w:rPr>
        <w:t xml:space="preserve"> Stadium</w:t>
      </w:r>
      <w:r>
        <w:rPr>
          <w:rStyle w:val="scxw14932680"/>
          <w:rFonts w:eastAsiaTheme="majorEastAsia"/>
        </w:rPr>
        <w:t> </w:t>
      </w:r>
      <w:r>
        <w:br/>
      </w:r>
      <w:r>
        <w:rPr>
          <w:rStyle w:val="normaltextrun"/>
          <w:rFonts w:eastAsiaTheme="majorEastAsia"/>
        </w:rPr>
        <w:t xml:space="preserve">183 </w:t>
      </w:r>
      <w:proofErr w:type="spellStart"/>
      <w:r>
        <w:rPr>
          <w:rStyle w:val="normaltextrun"/>
          <w:rFonts w:eastAsiaTheme="majorEastAsia"/>
        </w:rPr>
        <w:t>Crownpoint</w:t>
      </w:r>
      <w:proofErr w:type="spellEnd"/>
      <w:r>
        <w:rPr>
          <w:rStyle w:val="normaltextrun"/>
          <w:rFonts w:eastAsiaTheme="majorEastAsia"/>
        </w:rPr>
        <w:t xml:space="preserve"> Road</w:t>
      </w:r>
      <w:r>
        <w:rPr>
          <w:rStyle w:val="scxw14932680"/>
          <w:rFonts w:eastAsiaTheme="majorEastAsia"/>
        </w:rPr>
        <w:t> </w:t>
      </w:r>
      <w:r>
        <w:br/>
      </w:r>
      <w:r>
        <w:rPr>
          <w:rStyle w:val="normaltextrun"/>
          <w:rFonts w:eastAsiaTheme="majorEastAsia"/>
        </w:rPr>
        <w:t>Glasgow </w:t>
      </w:r>
      <w:r>
        <w:rPr>
          <w:rStyle w:val="eop"/>
          <w:rFonts w:eastAsiaTheme="majorEastAsia"/>
        </w:rPr>
        <w:t> </w:t>
      </w:r>
    </w:p>
    <w:p w14:paraId="6321AEE6" w14:textId="77777777" w:rsidR="00124CE3" w:rsidRDefault="00124CE3" w:rsidP="00124CE3">
      <w:pPr>
        <w:pStyle w:val="paragraph"/>
        <w:spacing w:before="0" w:beforeAutospacing="0" w:after="0" w:afterAutospacing="0"/>
        <w:jc w:val="center"/>
        <w:textAlignment w:val="baseline"/>
        <w:rPr>
          <w:rFonts w:ascii="Segoe UI" w:hAnsi="Segoe UI" w:cs="Segoe UI"/>
          <w:sz w:val="18"/>
          <w:szCs w:val="18"/>
        </w:rPr>
      </w:pPr>
      <w:r>
        <w:rPr>
          <w:rStyle w:val="normaltextrun"/>
          <w:rFonts w:eastAsiaTheme="majorEastAsia"/>
        </w:rPr>
        <w:t>G40 2AL</w:t>
      </w:r>
      <w:r>
        <w:rPr>
          <w:rStyle w:val="eop"/>
          <w:rFonts w:eastAsiaTheme="majorEastAsia"/>
        </w:rPr>
        <w:t> </w:t>
      </w:r>
    </w:p>
    <w:p w14:paraId="1E3F9781"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rPr>
        <w:t>Event Information</w:t>
      </w:r>
      <w:r>
        <w:rPr>
          <w:rStyle w:val="eop"/>
          <w:rFonts w:eastAsiaTheme="majorEastAsia"/>
        </w:rPr>
        <w:t> </w:t>
      </w:r>
    </w:p>
    <w:p w14:paraId="08A40390"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17295AAC"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First of all, the Glasgow Athletics Association would like to thank the Scottish endurance community for (once again) reaching capacity in the 800m and also the 3000m.</w:t>
      </w:r>
      <w:r>
        <w:rPr>
          <w:rStyle w:val="eop"/>
          <w:rFonts w:eastAsiaTheme="majorEastAsia"/>
        </w:rPr>
        <w:t> </w:t>
      </w:r>
    </w:p>
    <w:p w14:paraId="2888242B"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09E05B7E"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This is another outstanding response and the clubs, coaches, parents and athletes who have taken this opportunity should be congratulated for their support of this key endurance fixture in Scotland.</w:t>
      </w:r>
      <w:r>
        <w:rPr>
          <w:rStyle w:val="eop"/>
          <w:rFonts w:eastAsiaTheme="majorEastAsia"/>
        </w:rPr>
        <w:t> </w:t>
      </w:r>
    </w:p>
    <w:p w14:paraId="7F22AA64"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6FEFB251"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 xml:space="preserve">We are all hoping for </w:t>
      </w:r>
      <w:proofErr w:type="spellStart"/>
      <w:r>
        <w:rPr>
          <w:rStyle w:val="normaltextrun"/>
          <w:rFonts w:eastAsiaTheme="majorEastAsia"/>
        </w:rPr>
        <w:t>a</w:t>
      </w:r>
      <w:proofErr w:type="spellEnd"/>
      <w:r>
        <w:rPr>
          <w:rStyle w:val="normaltextrun"/>
          <w:rFonts w:eastAsiaTheme="majorEastAsia"/>
        </w:rPr>
        <w:t xml:space="preserve"> exciting evening of athletics in the format that we will look to keep developing and improving in the seasons ahead.</w:t>
      </w:r>
      <w:r>
        <w:rPr>
          <w:rStyle w:val="eop"/>
          <w:rFonts w:eastAsiaTheme="majorEastAsia"/>
        </w:rPr>
        <w:t> </w:t>
      </w:r>
    </w:p>
    <w:p w14:paraId="5998AE28"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515E218D"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u w:val="single"/>
        </w:rPr>
        <w:t>Pacemakers</w:t>
      </w:r>
      <w:r>
        <w:rPr>
          <w:rStyle w:val="scxw14932680"/>
          <w:rFonts w:eastAsiaTheme="majorEastAsia"/>
        </w:rPr>
        <w:t> </w:t>
      </w:r>
      <w:r>
        <w:br/>
      </w:r>
      <w:r>
        <w:rPr>
          <w:rStyle w:val="normaltextrun"/>
          <w:rFonts w:eastAsiaTheme="majorEastAsia"/>
        </w:rPr>
        <w:t xml:space="preserve">As always, this job is crucial to the success of the meet and we are keen to add to our </w:t>
      </w:r>
      <w:proofErr w:type="spellStart"/>
      <w:r>
        <w:rPr>
          <w:rStyle w:val="normaltextrun"/>
          <w:rFonts w:eastAsiaTheme="majorEastAsia"/>
        </w:rPr>
        <w:t>pacemaking</w:t>
      </w:r>
      <w:proofErr w:type="spellEnd"/>
      <w:r>
        <w:rPr>
          <w:rStyle w:val="normaltextrun"/>
          <w:rFonts w:eastAsiaTheme="majorEastAsia"/>
        </w:rPr>
        <w:t xml:space="preserve"> stable. So if you feel you would like to help athletes achieve a new PB, then please get in touch - as we are always thinking ahead to future GAA Miler Meet fixtures (outdoors and indoors).</w:t>
      </w:r>
      <w:r>
        <w:rPr>
          <w:rStyle w:val="eop"/>
          <w:rFonts w:eastAsiaTheme="majorEastAsia"/>
        </w:rPr>
        <w:t> </w:t>
      </w:r>
    </w:p>
    <w:p w14:paraId="233A0314"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0394DC7A"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u w:val="single"/>
        </w:rPr>
        <w:t>Declarations</w:t>
      </w:r>
      <w:r>
        <w:rPr>
          <w:rStyle w:val="eop"/>
          <w:rFonts w:eastAsiaTheme="majorEastAsia"/>
        </w:rPr>
        <w:t> </w:t>
      </w:r>
    </w:p>
    <w:p w14:paraId="00DAEF5E"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We expect you to declare at least one hour before your event and final declarations will be at 2000.</w:t>
      </w:r>
      <w:r>
        <w:rPr>
          <w:rStyle w:val="eop"/>
          <w:rFonts w:eastAsiaTheme="majorEastAsia"/>
        </w:rPr>
        <w:t> </w:t>
      </w:r>
    </w:p>
    <w:p w14:paraId="6A1DA1B8"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0DD1EF02"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u w:val="single"/>
        </w:rPr>
        <w:t>Assembly</w:t>
      </w:r>
      <w:r>
        <w:rPr>
          <w:rStyle w:val="eop"/>
          <w:rFonts w:eastAsiaTheme="majorEastAsia"/>
        </w:rPr>
        <w:t> </w:t>
      </w:r>
    </w:p>
    <w:p w14:paraId="49CAD287"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Assembly will be at relevant race start 10 minutes before your race is due to start. The races will start on time – we will not wait for you or come and look for you – it is your responsibility to be there at the right time, ready to check in and ready to race.</w:t>
      </w:r>
      <w:r>
        <w:rPr>
          <w:rStyle w:val="eop"/>
          <w:rFonts w:eastAsiaTheme="majorEastAsia"/>
        </w:rPr>
        <w:t> </w:t>
      </w:r>
    </w:p>
    <w:p w14:paraId="04FB64BB"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3B540BB0"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proofErr w:type="spellStart"/>
      <w:r>
        <w:rPr>
          <w:rStyle w:val="normaltextrun"/>
          <w:rFonts w:eastAsiaTheme="majorEastAsia"/>
          <w:u w:val="single"/>
        </w:rPr>
        <w:t>Photofinish</w:t>
      </w:r>
      <w:proofErr w:type="spellEnd"/>
      <w:r>
        <w:rPr>
          <w:rStyle w:val="eop"/>
          <w:rFonts w:eastAsiaTheme="majorEastAsia"/>
        </w:rPr>
        <w:t> </w:t>
      </w:r>
    </w:p>
    <w:p w14:paraId="225129CB"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 xml:space="preserve">Could all spectators, coaches and athletes be very aware that for the electronic timing to function we have photo finish in operation at the finishing line. While we are keen that athletes get the opportunity to warm up as easily as possible on the track, it is </w:t>
      </w:r>
      <w:r>
        <w:rPr>
          <w:rStyle w:val="normaltextrun"/>
          <w:rFonts w:eastAsiaTheme="majorEastAsia"/>
          <w:b/>
          <w:bCs/>
        </w:rPr>
        <w:t xml:space="preserve">crucial </w:t>
      </w:r>
      <w:r>
        <w:rPr>
          <w:rStyle w:val="normaltextrun"/>
          <w:rFonts w:eastAsiaTheme="majorEastAsia"/>
        </w:rPr>
        <w:t>that athletes do not run through the line while a race is in process as this can disrupt the photo finish system and cause problems with the results.</w:t>
      </w:r>
      <w:r>
        <w:rPr>
          <w:rStyle w:val="eop"/>
          <w:rFonts w:eastAsiaTheme="majorEastAsia"/>
        </w:rPr>
        <w:t> </w:t>
      </w:r>
    </w:p>
    <w:p w14:paraId="1EBD15D5"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56FB51FC"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u w:val="single"/>
        </w:rPr>
        <w:t>Prize Pot</w:t>
      </w:r>
      <w:r>
        <w:rPr>
          <w:rStyle w:val="eop"/>
          <w:rFonts w:eastAsiaTheme="majorEastAsia"/>
        </w:rPr>
        <w:t> </w:t>
      </w:r>
    </w:p>
    <w:p w14:paraId="028526F0" w14:textId="0C9D6128"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Additionally, there will be a 'prize pot' of £</w:t>
      </w:r>
      <w:r w:rsidR="004E4407">
        <w:rPr>
          <w:rStyle w:val="normaltextrun"/>
          <w:rFonts w:eastAsiaTheme="majorEastAsia"/>
        </w:rPr>
        <w:t>???</w:t>
      </w:r>
      <w:r>
        <w:rPr>
          <w:rStyle w:val="normaltextrun"/>
          <w:rFonts w:eastAsiaTheme="majorEastAsia"/>
        </w:rPr>
        <w:t xml:space="preserve"> available to the overall fastest in each of the men's and women's events IF they break the following target times:</w:t>
      </w:r>
      <w:r>
        <w:rPr>
          <w:rStyle w:val="eop"/>
          <w:rFonts w:eastAsiaTheme="majorEastAsia"/>
        </w:rPr>
        <w:t> </w:t>
      </w:r>
    </w:p>
    <w:p w14:paraId="4933785D"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lastRenderedPageBreak/>
        <w:t> </w:t>
      </w:r>
      <w:r>
        <w:rPr>
          <w:rStyle w:val="eop"/>
          <w:rFonts w:eastAsiaTheme="majorEastAsia"/>
        </w:rPr>
        <w:t> </w:t>
      </w:r>
    </w:p>
    <w:p w14:paraId="569D63F3" w14:textId="6DD618ED" w:rsidR="00124CE3" w:rsidRDefault="00124CE3" w:rsidP="00124CE3">
      <w:pPr>
        <w:pStyle w:val="paragraph"/>
        <w:spacing w:before="0" w:beforeAutospacing="0" w:after="0" w:afterAutospacing="0"/>
        <w:jc w:val="center"/>
        <w:textAlignment w:val="baseline"/>
        <w:rPr>
          <w:rFonts w:ascii="Segoe UI" w:hAnsi="Segoe UI" w:cs="Segoe UI"/>
          <w:sz w:val="18"/>
          <w:szCs w:val="18"/>
        </w:rPr>
      </w:pPr>
      <w:r>
        <w:rPr>
          <w:rStyle w:val="normaltextrun"/>
          <w:rFonts w:eastAsiaTheme="majorEastAsia"/>
        </w:rPr>
        <w:t>800m Men: 1:5</w:t>
      </w:r>
      <w:r w:rsidR="001067D2">
        <w:rPr>
          <w:rStyle w:val="normaltextrun"/>
          <w:rFonts w:eastAsiaTheme="majorEastAsia"/>
        </w:rPr>
        <w:t>0</w:t>
      </w:r>
      <w:r>
        <w:rPr>
          <w:rStyle w:val="normaltextrun"/>
          <w:rFonts w:eastAsiaTheme="majorEastAsia"/>
        </w:rPr>
        <w:t>.00     Women: 2:0</w:t>
      </w:r>
      <w:r w:rsidR="00AF7419">
        <w:rPr>
          <w:rStyle w:val="normaltextrun"/>
          <w:rFonts w:eastAsiaTheme="majorEastAsia"/>
        </w:rPr>
        <w:t>5</w:t>
      </w:r>
      <w:r>
        <w:rPr>
          <w:rStyle w:val="normaltextrun"/>
          <w:rFonts w:eastAsiaTheme="majorEastAsia"/>
        </w:rPr>
        <w:t>.00</w:t>
      </w:r>
      <w:r>
        <w:rPr>
          <w:rStyle w:val="eop"/>
          <w:rFonts w:eastAsiaTheme="majorEastAsia"/>
        </w:rPr>
        <w:t> </w:t>
      </w:r>
    </w:p>
    <w:p w14:paraId="6F103BCA" w14:textId="58FE2BC6" w:rsidR="00124CE3" w:rsidRDefault="00124CE3" w:rsidP="00124CE3">
      <w:pPr>
        <w:pStyle w:val="paragraph"/>
        <w:spacing w:before="0" w:beforeAutospacing="0" w:after="0" w:afterAutospacing="0"/>
        <w:jc w:val="center"/>
        <w:textAlignment w:val="baseline"/>
        <w:rPr>
          <w:rFonts w:ascii="Segoe UI" w:hAnsi="Segoe UI" w:cs="Segoe UI"/>
          <w:sz w:val="18"/>
          <w:szCs w:val="18"/>
        </w:rPr>
      </w:pPr>
      <w:r>
        <w:rPr>
          <w:rStyle w:val="normaltextrun"/>
          <w:rFonts w:eastAsiaTheme="majorEastAsia"/>
        </w:rPr>
        <w:t>3000m Men: 8:</w:t>
      </w:r>
      <w:r w:rsidR="00AF7419">
        <w:rPr>
          <w:rStyle w:val="normaltextrun"/>
          <w:rFonts w:eastAsiaTheme="majorEastAsia"/>
        </w:rPr>
        <w:t>07</w:t>
      </w:r>
      <w:r>
        <w:rPr>
          <w:rStyle w:val="normaltextrun"/>
          <w:rFonts w:eastAsiaTheme="majorEastAsia"/>
        </w:rPr>
        <w:t>.00    Women: 9:1</w:t>
      </w:r>
      <w:r w:rsidR="003A5AF2">
        <w:rPr>
          <w:rStyle w:val="normaltextrun"/>
          <w:rFonts w:eastAsiaTheme="majorEastAsia"/>
        </w:rPr>
        <w:t>2</w:t>
      </w:r>
      <w:r>
        <w:rPr>
          <w:rStyle w:val="normaltextrun"/>
          <w:rFonts w:eastAsiaTheme="majorEastAsia"/>
        </w:rPr>
        <w:t>.00</w:t>
      </w:r>
      <w:r>
        <w:rPr>
          <w:rStyle w:val="eop"/>
          <w:rFonts w:eastAsiaTheme="majorEastAsia"/>
        </w:rPr>
        <w:t> </w:t>
      </w:r>
    </w:p>
    <w:p w14:paraId="5CD29E68"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scxw14932680"/>
          <w:rFonts w:eastAsiaTheme="majorEastAsia"/>
        </w:rPr>
        <w:t> </w:t>
      </w:r>
      <w:r>
        <w:br/>
      </w:r>
      <w:r>
        <w:rPr>
          <w:rStyle w:val="normaltextrun"/>
          <w:rFonts w:eastAsiaTheme="majorEastAsia"/>
        </w:rPr>
        <w:t>If only one athlete achieves the time he or she will claim the prize pot. If more than one winner achieves the times it will be split equally (i.e. if two winners break the times they will get half the pot, etc - to a maximum of four winning athletes sharing the pot).</w:t>
      </w:r>
      <w:r>
        <w:rPr>
          <w:rStyle w:val="eop"/>
          <w:rFonts w:eastAsiaTheme="majorEastAsia"/>
        </w:rPr>
        <w:t> </w:t>
      </w:r>
    </w:p>
    <w:p w14:paraId="1713D686"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6F1984E1" w14:textId="77777777" w:rsidR="00124CE3" w:rsidRDefault="00124CE3" w:rsidP="00124CE3">
      <w:pPr>
        <w:pStyle w:val="paragraph"/>
        <w:spacing w:before="0" w:beforeAutospacing="0" w:after="0" w:afterAutospacing="0"/>
        <w:ind w:left="-15"/>
        <w:textAlignment w:val="baseline"/>
        <w:rPr>
          <w:rFonts w:ascii="Segoe UI" w:hAnsi="Segoe UI" w:cs="Segoe UI"/>
          <w:sz w:val="18"/>
          <w:szCs w:val="18"/>
        </w:rPr>
      </w:pPr>
      <w:r>
        <w:rPr>
          <w:rStyle w:val="normaltextrun"/>
          <w:rFonts w:eastAsiaTheme="majorEastAsia"/>
          <w:u w:val="single"/>
        </w:rPr>
        <w:t>Rules (Highlighted)</w:t>
      </w:r>
      <w:r>
        <w:rPr>
          <w:rStyle w:val="eop"/>
          <w:rFonts w:eastAsiaTheme="majorEastAsia"/>
        </w:rPr>
        <w:t> </w:t>
      </w:r>
    </w:p>
    <w:p w14:paraId="49A042F2" w14:textId="77777777" w:rsidR="00124CE3" w:rsidRDefault="00124CE3" w:rsidP="00124CE3">
      <w:pPr>
        <w:pStyle w:val="paragraph"/>
        <w:spacing w:before="0" w:beforeAutospacing="0" w:after="0" w:afterAutospacing="0"/>
        <w:ind w:left="-15"/>
        <w:textAlignment w:val="baseline"/>
        <w:rPr>
          <w:rStyle w:val="normaltextrun"/>
          <w:rFonts w:eastAsiaTheme="majorEastAsia"/>
          <w:color w:val="000000"/>
        </w:rPr>
      </w:pPr>
    </w:p>
    <w:p w14:paraId="51F5A698" w14:textId="77777777" w:rsidR="00124CE3" w:rsidRPr="00124CE3" w:rsidRDefault="00124CE3" w:rsidP="00124CE3">
      <w:pPr>
        <w:rPr>
          <w:rFonts w:ascii="Times New Roman" w:hAnsi="Times New Roman" w:cs="Times New Roman"/>
          <w:sz w:val="24"/>
          <w:szCs w:val="24"/>
        </w:rPr>
      </w:pPr>
      <w:r w:rsidRPr="00124CE3">
        <w:rPr>
          <w:rFonts w:ascii="Times New Roman" w:hAnsi="Times New Roman" w:cs="Times New Roman"/>
          <w:sz w:val="24"/>
          <w:szCs w:val="24"/>
        </w:rPr>
        <w:t>Rule CR18.5 and TR7 S2</w:t>
      </w:r>
    </w:p>
    <w:p w14:paraId="2527A9EA" w14:textId="13817CF9" w:rsidR="00124CE3" w:rsidRPr="00124CE3" w:rsidRDefault="00124CE3" w:rsidP="00124CE3">
      <w:pPr>
        <w:rPr>
          <w:rStyle w:val="normaltextrun"/>
          <w:rFonts w:ascii="Times New Roman" w:hAnsi="Times New Roman" w:cs="Times New Roman"/>
          <w:sz w:val="24"/>
          <w:szCs w:val="24"/>
        </w:rPr>
      </w:pPr>
      <w:r w:rsidRPr="00124CE3">
        <w:rPr>
          <w:rFonts w:ascii="Times New Roman" w:hAnsi="Times New Roman" w:cs="Times New Roman"/>
          <w:sz w:val="24"/>
          <w:szCs w:val="24"/>
        </w:rPr>
        <w:t>Spitting (or similar) in warm up, call room, competition or any other public area may be regarded as acting in an unsporting or improper manner and treated as a conduct offence and will be dealt with by a warning or disqualification (yellow card and / or red card offence). The Event Referee will determine whether a yellow or red card is shown. This determination may apply a red card where spitting directly towards an individual or persistent spitting but yellow for less serious offences. Athletes should be aware that different interpretations may apply from event to event. Warnings or disqualifications under this rule cannot be appealed as the Referee's decision is final (Rule TR8 S1(2)(iii)). See also Rule CR18.5.</w:t>
      </w:r>
    </w:p>
    <w:p w14:paraId="76156236" w14:textId="2435205F" w:rsidR="00124CE3" w:rsidRDefault="00124CE3" w:rsidP="00124CE3">
      <w:pPr>
        <w:pStyle w:val="paragraph"/>
        <w:spacing w:before="0" w:beforeAutospacing="0" w:after="0" w:afterAutospacing="0"/>
        <w:ind w:left="-15"/>
        <w:textAlignment w:val="baseline"/>
        <w:rPr>
          <w:rFonts w:ascii="Segoe UI" w:hAnsi="Segoe UI" w:cs="Segoe UI"/>
          <w:sz w:val="18"/>
          <w:szCs w:val="18"/>
        </w:rPr>
      </w:pPr>
      <w:r>
        <w:rPr>
          <w:rStyle w:val="eop"/>
          <w:rFonts w:ascii="Arial" w:eastAsiaTheme="majorEastAsia" w:hAnsi="Arial" w:cs="Arial"/>
          <w:sz w:val="20"/>
          <w:szCs w:val="20"/>
        </w:rPr>
        <w:t> </w:t>
      </w:r>
    </w:p>
    <w:p w14:paraId="2D65A6CE" w14:textId="77777777" w:rsidR="00124CE3" w:rsidRDefault="00124CE3" w:rsidP="00124CE3">
      <w:pPr>
        <w:pStyle w:val="paragraph"/>
        <w:spacing w:before="0" w:beforeAutospacing="0" w:after="0" w:afterAutospacing="0"/>
        <w:ind w:left="-15"/>
        <w:textAlignment w:val="baseline"/>
        <w:rPr>
          <w:rFonts w:ascii="Segoe UI" w:hAnsi="Segoe UI" w:cs="Segoe UI"/>
          <w:sz w:val="18"/>
          <w:szCs w:val="18"/>
        </w:rPr>
      </w:pPr>
      <w:r>
        <w:rPr>
          <w:rStyle w:val="normaltextrun"/>
          <w:rFonts w:eastAsiaTheme="majorEastAsia"/>
        </w:rPr>
        <w:t xml:space="preserve">Rule T5: All athletes must make themselves familiar with the recently amended World Athletics rules around shoes available </w:t>
      </w:r>
      <w:hyperlink r:id="rId4" w:tgtFrame="_blank" w:history="1">
        <w:r>
          <w:rPr>
            <w:rStyle w:val="normaltextrun"/>
            <w:rFonts w:eastAsiaTheme="majorEastAsia"/>
            <w:color w:val="0000FF"/>
            <w:u w:val="single"/>
          </w:rPr>
          <w:t>here</w:t>
        </w:r>
      </w:hyperlink>
      <w:r>
        <w:rPr>
          <w:rStyle w:val="normaltextrun"/>
          <w:rFonts w:eastAsiaTheme="majorEastAsia"/>
        </w:rPr>
        <w:t xml:space="preserve"> and </w:t>
      </w:r>
      <w:hyperlink r:id="rId5" w:tgtFrame="_blank" w:history="1">
        <w:r>
          <w:rPr>
            <w:rStyle w:val="normaltextrun"/>
            <w:rFonts w:eastAsiaTheme="majorEastAsia"/>
            <w:color w:val="0000FF"/>
            <w:u w:val="single"/>
          </w:rPr>
          <w:t>here</w:t>
        </w:r>
      </w:hyperlink>
      <w:r>
        <w:rPr>
          <w:rStyle w:val="normaltextrun"/>
          <w:rFonts w:eastAsiaTheme="majorEastAsia"/>
          <w:color w:val="0000FF"/>
        </w:rPr>
        <w:t xml:space="preserve"> </w:t>
      </w:r>
      <w:r>
        <w:rPr>
          <w:rStyle w:val="normaltextrun"/>
          <w:rFonts w:eastAsiaTheme="majorEastAsia"/>
        </w:rPr>
        <w:t>(go to ‘manuals and guidelines’).  It is the athlete’s responsibility to ensure compliance with these rules.  Visual checks will be made at Athlete Assembly, with any non-compliant shoes being reported to the Meeting Manager for further investigation. </w:t>
      </w:r>
      <w:r>
        <w:rPr>
          <w:rStyle w:val="eop"/>
          <w:rFonts w:eastAsiaTheme="majorEastAsia"/>
        </w:rPr>
        <w:t> </w:t>
      </w:r>
    </w:p>
    <w:p w14:paraId="2FBD09F9"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scxw14932680"/>
          <w:rFonts w:eastAsiaTheme="majorEastAsia"/>
        </w:rPr>
        <w:t> </w:t>
      </w:r>
      <w:r>
        <w:br/>
      </w:r>
      <w:r>
        <w:rPr>
          <w:rStyle w:val="normaltextrun"/>
          <w:rFonts w:eastAsiaTheme="majorEastAsia"/>
          <w:u w:val="single"/>
        </w:rPr>
        <w:t>Withdrawals / Reserve List</w:t>
      </w:r>
      <w:r>
        <w:rPr>
          <w:rStyle w:val="scxw14932680"/>
          <w:rFonts w:eastAsiaTheme="majorEastAsia"/>
        </w:rPr>
        <w:t> </w:t>
      </w:r>
      <w:r>
        <w:br/>
      </w:r>
      <w:r>
        <w:rPr>
          <w:rStyle w:val="normaltextrun"/>
          <w:rFonts w:eastAsiaTheme="majorEastAsia"/>
        </w:rPr>
        <w:t>Any athlete who is no longer able to compete must let us know as soon as possible – we are currently employing a reserve list and athletes on there are keen to get a run if possible.</w:t>
      </w:r>
      <w:r>
        <w:rPr>
          <w:rStyle w:val="eop"/>
          <w:rFonts w:eastAsiaTheme="majorEastAsia"/>
        </w:rPr>
        <w:t> </w:t>
      </w:r>
    </w:p>
    <w:p w14:paraId="023466D5"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2F59B6E5"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u w:val="single"/>
        </w:rPr>
        <w:t>Admissions</w:t>
      </w:r>
      <w:r>
        <w:rPr>
          <w:rStyle w:val="scxw14932680"/>
          <w:rFonts w:eastAsiaTheme="majorEastAsia"/>
        </w:rPr>
        <w:t> </w:t>
      </w:r>
      <w:r>
        <w:br/>
      </w:r>
      <w:r>
        <w:rPr>
          <w:rStyle w:val="normaltextrun"/>
          <w:rFonts w:eastAsiaTheme="majorEastAsia"/>
        </w:rPr>
        <w:t xml:space="preserve">Athletes – Free admission </w:t>
      </w:r>
      <w:r>
        <w:rPr>
          <w:rStyle w:val="scxw14932680"/>
          <w:rFonts w:eastAsiaTheme="majorEastAsia"/>
        </w:rPr>
        <w:t> </w:t>
      </w:r>
      <w:r>
        <w:br/>
      </w:r>
      <w:r>
        <w:rPr>
          <w:rStyle w:val="normaltextrun"/>
          <w:rFonts w:eastAsiaTheme="majorEastAsia"/>
        </w:rPr>
        <w:t>Coaches – Free admission with their coaching pass </w:t>
      </w:r>
      <w:r>
        <w:rPr>
          <w:rStyle w:val="eop"/>
          <w:rFonts w:eastAsiaTheme="majorEastAsia"/>
        </w:rPr>
        <w:t> </w:t>
      </w:r>
    </w:p>
    <w:p w14:paraId="1FCA4DE8" w14:textId="035C7D3D"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Other Spectators - £</w:t>
      </w:r>
      <w:r w:rsidR="00022EA8">
        <w:rPr>
          <w:rStyle w:val="normaltextrun"/>
          <w:rFonts w:eastAsiaTheme="majorEastAsia"/>
        </w:rPr>
        <w:t>3</w:t>
      </w:r>
      <w:r>
        <w:br/>
      </w:r>
      <w:r>
        <w:rPr>
          <w:rStyle w:val="normaltextrun"/>
          <w:rFonts w:eastAsiaTheme="majorEastAsia"/>
        </w:rPr>
        <w:t>*Under 16 spectators’ admission is free*</w:t>
      </w:r>
      <w:r>
        <w:rPr>
          <w:rStyle w:val="eop"/>
          <w:rFonts w:eastAsiaTheme="majorEastAsia"/>
        </w:rPr>
        <w:t> </w:t>
      </w:r>
    </w:p>
    <w:p w14:paraId="2F1B782D"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4BDE2758" w14:textId="77777777" w:rsidR="00124CE3" w:rsidRDefault="00124CE3" w:rsidP="00124CE3">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Thank you to those clubs / individuals who have offered to help undertake a role already (more support is always welcome) – much appreciated as ever.</w:t>
      </w:r>
      <w:r>
        <w:rPr>
          <w:rStyle w:val="eop"/>
          <w:rFonts w:eastAsiaTheme="majorEastAsia"/>
        </w:rPr>
        <w:t> </w:t>
      </w:r>
    </w:p>
    <w:p w14:paraId="66A65952" w14:textId="77777777" w:rsidR="009604D3" w:rsidRDefault="009604D3"/>
    <w:sectPr w:rsidR="009604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CE3"/>
    <w:rsid w:val="00022EA8"/>
    <w:rsid w:val="000C4C6D"/>
    <w:rsid w:val="000F56C5"/>
    <w:rsid w:val="001067D2"/>
    <w:rsid w:val="00124CE3"/>
    <w:rsid w:val="00264F3D"/>
    <w:rsid w:val="00315E5A"/>
    <w:rsid w:val="003A5AF2"/>
    <w:rsid w:val="004E4407"/>
    <w:rsid w:val="00854236"/>
    <w:rsid w:val="009604D3"/>
    <w:rsid w:val="00A3082E"/>
    <w:rsid w:val="00AF74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C298B"/>
  <w15:chartTrackingRefBased/>
  <w15:docId w15:val="{E07FFE2E-2B6B-4AEA-9A43-AB015F8D8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4C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4C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4C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4C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4C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4C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4C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4C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4C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4C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4C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4C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4C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4C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4C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4C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4C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4CE3"/>
    <w:rPr>
      <w:rFonts w:eastAsiaTheme="majorEastAsia" w:cstheme="majorBidi"/>
      <w:color w:val="272727" w:themeColor="text1" w:themeTint="D8"/>
    </w:rPr>
  </w:style>
  <w:style w:type="paragraph" w:styleId="Title">
    <w:name w:val="Title"/>
    <w:basedOn w:val="Normal"/>
    <w:next w:val="Normal"/>
    <w:link w:val="TitleChar"/>
    <w:uiPriority w:val="10"/>
    <w:qFormat/>
    <w:rsid w:val="00124C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4C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4C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4C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4CE3"/>
    <w:pPr>
      <w:spacing w:before="160"/>
      <w:jc w:val="center"/>
    </w:pPr>
    <w:rPr>
      <w:i/>
      <w:iCs/>
      <w:color w:val="404040" w:themeColor="text1" w:themeTint="BF"/>
    </w:rPr>
  </w:style>
  <w:style w:type="character" w:customStyle="1" w:styleId="QuoteChar">
    <w:name w:val="Quote Char"/>
    <w:basedOn w:val="DefaultParagraphFont"/>
    <w:link w:val="Quote"/>
    <w:uiPriority w:val="29"/>
    <w:rsid w:val="00124CE3"/>
    <w:rPr>
      <w:i/>
      <w:iCs/>
      <w:color w:val="404040" w:themeColor="text1" w:themeTint="BF"/>
    </w:rPr>
  </w:style>
  <w:style w:type="paragraph" w:styleId="ListParagraph">
    <w:name w:val="List Paragraph"/>
    <w:basedOn w:val="Normal"/>
    <w:uiPriority w:val="34"/>
    <w:qFormat/>
    <w:rsid w:val="00124CE3"/>
    <w:pPr>
      <w:ind w:left="720"/>
      <w:contextualSpacing/>
    </w:pPr>
  </w:style>
  <w:style w:type="character" w:styleId="IntenseEmphasis">
    <w:name w:val="Intense Emphasis"/>
    <w:basedOn w:val="DefaultParagraphFont"/>
    <w:uiPriority w:val="21"/>
    <w:qFormat/>
    <w:rsid w:val="00124CE3"/>
    <w:rPr>
      <w:i/>
      <w:iCs/>
      <w:color w:val="0F4761" w:themeColor="accent1" w:themeShade="BF"/>
    </w:rPr>
  </w:style>
  <w:style w:type="paragraph" w:styleId="IntenseQuote">
    <w:name w:val="Intense Quote"/>
    <w:basedOn w:val="Normal"/>
    <w:next w:val="Normal"/>
    <w:link w:val="IntenseQuoteChar"/>
    <w:uiPriority w:val="30"/>
    <w:qFormat/>
    <w:rsid w:val="00124C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4CE3"/>
    <w:rPr>
      <w:i/>
      <w:iCs/>
      <w:color w:val="0F4761" w:themeColor="accent1" w:themeShade="BF"/>
    </w:rPr>
  </w:style>
  <w:style w:type="character" w:styleId="IntenseReference">
    <w:name w:val="Intense Reference"/>
    <w:basedOn w:val="DefaultParagraphFont"/>
    <w:uiPriority w:val="32"/>
    <w:qFormat/>
    <w:rsid w:val="00124CE3"/>
    <w:rPr>
      <w:b/>
      <w:bCs/>
      <w:smallCaps/>
      <w:color w:val="0F4761" w:themeColor="accent1" w:themeShade="BF"/>
      <w:spacing w:val="5"/>
    </w:rPr>
  </w:style>
  <w:style w:type="paragraph" w:customStyle="1" w:styleId="paragraph">
    <w:name w:val="paragraph"/>
    <w:basedOn w:val="Normal"/>
    <w:rsid w:val="00124CE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124CE3"/>
  </w:style>
  <w:style w:type="character" w:customStyle="1" w:styleId="eop">
    <w:name w:val="eop"/>
    <w:basedOn w:val="DefaultParagraphFont"/>
    <w:rsid w:val="00124CE3"/>
  </w:style>
  <w:style w:type="character" w:customStyle="1" w:styleId="scxw14932680">
    <w:name w:val="scxw14932680"/>
    <w:basedOn w:val="DefaultParagraphFont"/>
    <w:rsid w:val="00124C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313532">
      <w:bodyDiv w:val="1"/>
      <w:marLeft w:val="0"/>
      <w:marRight w:val="0"/>
      <w:marTop w:val="0"/>
      <w:marBottom w:val="0"/>
      <w:divBdr>
        <w:top w:val="none" w:sz="0" w:space="0" w:color="auto"/>
        <w:left w:val="none" w:sz="0" w:space="0" w:color="auto"/>
        <w:bottom w:val="none" w:sz="0" w:space="0" w:color="auto"/>
        <w:right w:val="none" w:sz="0" w:space="0" w:color="auto"/>
      </w:divBdr>
    </w:div>
    <w:div w:id="1150899087">
      <w:bodyDiv w:val="1"/>
      <w:marLeft w:val="0"/>
      <w:marRight w:val="0"/>
      <w:marTop w:val="0"/>
      <w:marBottom w:val="0"/>
      <w:divBdr>
        <w:top w:val="none" w:sz="0" w:space="0" w:color="auto"/>
        <w:left w:val="none" w:sz="0" w:space="0" w:color="auto"/>
        <w:bottom w:val="none" w:sz="0" w:space="0" w:color="auto"/>
        <w:right w:val="none" w:sz="0" w:space="0" w:color="auto"/>
      </w:divBdr>
      <w:divsChild>
        <w:div w:id="762531677">
          <w:marLeft w:val="0"/>
          <w:marRight w:val="0"/>
          <w:marTop w:val="0"/>
          <w:marBottom w:val="0"/>
          <w:divBdr>
            <w:top w:val="none" w:sz="0" w:space="0" w:color="auto"/>
            <w:left w:val="none" w:sz="0" w:space="0" w:color="auto"/>
            <w:bottom w:val="none" w:sz="0" w:space="0" w:color="auto"/>
            <w:right w:val="none" w:sz="0" w:space="0" w:color="auto"/>
          </w:divBdr>
        </w:div>
        <w:div w:id="1054159393">
          <w:marLeft w:val="0"/>
          <w:marRight w:val="0"/>
          <w:marTop w:val="0"/>
          <w:marBottom w:val="0"/>
          <w:divBdr>
            <w:top w:val="none" w:sz="0" w:space="0" w:color="auto"/>
            <w:left w:val="none" w:sz="0" w:space="0" w:color="auto"/>
            <w:bottom w:val="none" w:sz="0" w:space="0" w:color="auto"/>
            <w:right w:val="none" w:sz="0" w:space="0" w:color="auto"/>
          </w:divBdr>
        </w:div>
        <w:div w:id="1108694017">
          <w:marLeft w:val="0"/>
          <w:marRight w:val="0"/>
          <w:marTop w:val="0"/>
          <w:marBottom w:val="0"/>
          <w:divBdr>
            <w:top w:val="none" w:sz="0" w:space="0" w:color="auto"/>
            <w:left w:val="none" w:sz="0" w:space="0" w:color="auto"/>
            <w:bottom w:val="none" w:sz="0" w:space="0" w:color="auto"/>
            <w:right w:val="none" w:sz="0" w:space="0" w:color="auto"/>
          </w:divBdr>
        </w:div>
        <w:div w:id="1379937665">
          <w:marLeft w:val="0"/>
          <w:marRight w:val="0"/>
          <w:marTop w:val="0"/>
          <w:marBottom w:val="0"/>
          <w:divBdr>
            <w:top w:val="none" w:sz="0" w:space="0" w:color="auto"/>
            <w:left w:val="none" w:sz="0" w:space="0" w:color="auto"/>
            <w:bottom w:val="none" w:sz="0" w:space="0" w:color="auto"/>
            <w:right w:val="none" w:sz="0" w:space="0" w:color="auto"/>
          </w:divBdr>
        </w:div>
        <w:div w:id="1080756642">
          <w:marLeft w:val="0"/>
          <w:marRight w:val="0"/>
          <w:marTop w:val="0"/>
          <w:marBottom w:val="0"/>
          <w:divBdr>
            <w:top w:val="none" w:sz="0" w:space="0" w:color="auto"/>
            <w:left w:val="none" w:sz="0" w:space="0" w:color="auto"/>
            <w:bottom w:val="none" w:sz="0" w:space="0" w:color="auto"/>
            <w:right w:val="none" w:sz="0" w:space="0" w:color="auto"/>
          </w:divBdr>
        </w:div>
        <w:div w:id="463470701">
          <w:marLeft w:val="0"/>
          <w:marRight w:val="0"/>
          <w:marTop w:val="0"/>
          <w:marBottom w:val="0"/>
          <w:divBdr>
            <w:top w:val="none" w:sz="0" w:space="0" w:color="auto"/>
            <w:left w:val="none" w:sz="0" w:space="0" w:color="auto"/>
            <w:bottom w:val="none" w:sz="0" w:space="0" w:color="auto"/>
            <w:right w:val="none" w:sz="0" w:space="0" w:color="auto"/>
          </w:divBdr>
        </w:div>
        <w:div w:id="1754937414">
          <w:marLeft w:val="0"/>
          <w:marRight w:val="0"/>
          <w:marTop w:val="0"/>
          <w:marBottom w:val="0"/>
          <w:divBdr>
            <w:top w:val="none" w:sz="0" w:space="0" w:color="auto"/>
            <w:left w:val="none" w:sz="0" w:space="0" w:color="auto"/>
            <w:bottom w:val="none" w:sz="0" w:space="0" w:color="auto"/>
            <w:right w:val="none" w:sz="0" w:space="0" w:color="auto"/>
          </w:divBdr>
        </w:div>
        <w:div w:id="1550071385">
          <w:marLeft w:val="0"/>
          <w:marRight w:val="0"/>
          <w:marTop w:val="0"/>
          <w:marBottom w:val="0"/>
          <w:divBdr>
            <w:top w:val="none" w:sz="0" w:space="0" w:color="auto"/>
            <w:left w:val="none" w:sz="0" w:space="0" w:color="auto"/>
            <w:bottom w:val="none" w:sz="0" w:space="0" w:color="auto"/>
            <w:right w:val="none" w:sz="0" w:space="0" w:color="auto"/>
          </w:divBdr>
        </w:div>
        <w:div w:id="250746215">
          <w:marLeft w:val="0"/>
          <w:marRight w:val="0"/>
          <w:marTop w:val="0"/>
          <w:marBottom w:val="0"/>
          <w:divBdr>
            <w:top w:val="none" w:sz="0" w:space="0" w:color="auto"/>
            <w:left w:val="none" w:sz="0" w:space="0" w:color="auto"/>
            <w:bottom w:val="none" w:sz="0" w:space="0" w:color="auto"/>
            <w:right w:val="none" w:sz="0" w:space="0" w:color="auto"/>
          </w:divBdr>
        </w:div>
        <w:div w:id="787160380">
          <w:marLeft w:val="0"/>
          <w:marRight w:val="0"/>
          <w:marTop w:val="0"/>
          <w:marBottom w:val="0"/>
          <w:divBdr>
            <w:top w:val="none" w:sz="0" w:space="0" w:color="auto"/>
            <w:left w:val="none" w:sz="0" w:space="0" w:color="auto"/>
            <w:bottom w:val="none" w:sz="0" w:space="0" w:color="auto"/>
            <w:right w:val="none" w:sz="0" w:space="0" w:color="auto"/>
          </w:divBdr>
        </w:div>
        <w:div w:id="566307600">
          <w:marLeft w:val="0"/>
          <w:marRight w:val="0"/>
          <w:marTop w:val="0"/>
          <w:marBottom w:val="0"/>
          <w:divBdr>
            <w:top w:val="none" w:sz="0" w:space="0" w:color="auto"/>
            <w:left w:val="none" w:sz="0" w:space="0" w:color="auto"/>
            <w:bottom w:val="none" w:sz="0" w:space="0" w:color="auto"/>
            <w:right w:val="none" w:sz="0" w:space="0" w:color="auto"/>
          </w:divBdr>
        </w:div>
        <w:div w:id="155997094">
          <w:marLeft w:val="0"/>
          <w:marRight w:val="0"/>
          <w:marTop w:val="0"/>
          <w:marBottom w:val="0"/>
          <w:divBdr>
            <w:top w:val="none" w:sz="0" w:space="0" w:color="auto"/>
            <w:left w:val="none" w:sz="0" w:space="0" w:color="auto"/>
            <w:bottom w:val="none" w:sz="0" w:space="0" w:color="auto"/>
            <w:right w:val="none" w:sz="0" w:space="0" w:color="auto"/>
          </w:divBdr>
        </w:div>
        <w:div w:id="475681403">
          <w:marLeft w:val="0"/>
          <w:marRight w:val="0"/>
          <w:marTop w:val="0"/>
          <w:marBottom w:val="0"/>
          <w:divBdr>
            <w:top w:val="none" w:sz="0" w:space="0" w:color="auto"/>
            <w:left w:val="none" w:sz="0" w:space="0" w:color="auto"/>
            <w:bottom w:val="none" w:sz="0" w:space="0" w:color="auto"/>
            <w:right w:val="none" w:sz="0" w:space="0" w:color="auto"/>
          </w:divBdr>
        </w:div>
        <w:div w:id="1681349068">
          <w:marLeft w:val="0"/>
          <w:marRight w:val="0"/>
          <w:marTop w:val="0"/>
          <w:marBottom w:val="0"/>
          <w:divBdr>
            <w:top w:val="none" w:sz="0" w:space="0" w:color="auto"/>
            <w:left w:val="none" w:sz="0" w:space="0" w:color="auto"/>
            <w:bottom w:val="none" w:sz="0" w:space="0" w:color="auto"/>
            <w:right w:val="none" w:sz="0" w:space="0" w:color="auto"/>
          </w:divBdr>
        </w:div>
        <w:div w:id="36006001">
          <w:marLeft w:val="0"/>
          <w:marRight w:val="0"/>
          <w:marTop w:val="0"/>
          <w:marBottom w:val="0"/>
          <w:divBdr>
            <w:top w:val="none" w:sz="0" w:space="0" w:color="auto"/>
            <w:left w:val="none" w:sz="0" w:space="0" w:color="auto"/>
            <w:bottom w:val="none" w:sz="0" w:space="0" w:color="auto"/>
            <w:right w:val="none" w:sz="0" w:space="0" w:color="auto"/>
          </w:divBdr>
        </w:div>
        <w:div w:id="1560283479">
          <w:marLeft w:val="0"/>
          <w:marRight w:val="0"/>
          <w:marTop w:val="0"/>
          <w:marBottom w:val="0"/>
          <w:divBdr>
            <w:top w:val="none" w:sz="0" w:space="0" w:color="auto"/>
            <w:left w:val="none" w:sz="0" w:space="0" w:color="auto"/>
            <w:bottom w:val="none" w:sz="0" w:space="0" w:color="auto"/>
            <w:right w:val="none" w:sz="0" w:space="0" w:color="auto"/>
          </w:divBdr>
        </w:div>
        <w:div w:id="1369181663">
          <w:marLeft w:val="0"/>
          <w:marRight w:val="0"/>
          <w:marTop w:val="0"/>
          <w:marBottom w:val="0"/>
          <w:divBdr>
            <w:top w:val="none" w:sz="0" w:space="0" w:color="auto"/>
            <w:left w:val="none" w:sz="0" w:space="0" w:color="auto"/>
            <w:bottom w:val="none" w:sz="0" w:space="0" w:color="auto"/>
            <w:right w:val="none" w:sz="0" w:space="0" w:color="auto"/>
          </w:divBdr>
        </w:div>
        <w:div w:id="1005669022">
          <w:marLeft w:val="0"/>
          <w:marRight w:val="0"/>
          <w:marTop w:val="0"/>
          <w:marBottom w:val="0"/>
          <w:divBdr>
            <w:top w:val="none" w:sz="0" w:space="0" w:color="auto"/>
            <w:left w:val="none" w:sz="0" w:space="0" w:color="auto"/>
            <w:bottom w:val="none" w:sz="0" w:space="0" w:color="auto"/>
            <w:right w:val="none" w:sz="0" w:space="0" w:color="auto"/>
          </w:divBdr>
        </w:div>
        <w:div w:id="459763765">
          <w:marLeft w:val="0"/>
          <w:marRight w:val="0"/>
          <w:marTop w:val="0"/>
          <w:marBottom w:val="0"/>
          <w:divBdr>
            <w:top w:val="none" w:sz="0" w:space="0" w:color="auto"/>
            <w:left w:val="none" w:sz="0" w:space="0" w:color="auto"/>
            <w:bottom w:val="none" w:sz="0" w:space="0" w:color="auto"/>
            <w:right w:val="none" w:sz="0" w:space="0" w:color="auto"/>
          </w:divBdr>
        </w:div>
        <w:div w:id="1252274238">
          <w:marLeft w:val="0"/>
          <w:marRight w:val="0"/>
          <w:marTop w:val="0"/>
          <w:marBottom w:val="0"/>
          <w:divBdr>
            <w:top w:val="none" w:sz="0" w:space="0" w:color="auto"/>
            <w:left w:val="none" w:sz="0" w:space="0" w:color="auto"/>
            <w:bottom w:val="none" w:sz="0" w:space="0" w:color="auto"/>
            <w:right w:val="none" w:sz="0" w:space="0" w:color="auto"/>
          </w:divBdr>
        </w:div>
        <w:div w:id="1299261801">
          <w:marLeft w:val="0"/>
          <w:marRight w:val="0"/>
          <w:marTop w:val="0"/>
          <w:marBottom w:val="0"/>
          <w:divBdr>
            <w:top w:val="none" w:sz="0" w:space="0" w:color="auto"/>
            <w:left w:val="none" w:sz="0" w:space="0" w:color="auto"/>
            <w:bottom w:val="none" w:sz="0" w:space="0" w:color="auto"/>
            <w:right w:val="none" w:sz="0" w:space="0" w:color="auto"/>
          </w:divBdr>
        </w:div>
        <w:div w:id="711656866">
          <w:marLeft w:val="0"/>
          <w:marRight w:val="0"/>
          <w:marTop w:val="0"/>
          <w:marBottom w:val="0"/>
          <w:divBdr>
            <w:top w:val="none" w:sz="0" w:space="0" w:color="auto"/>
            <w:left w:val="none" w:sz="0" w:space="0" w:color="auto"/>
            <w:bottom w:val="none" w:sz="0" w:space="0" w:color="auto"/>
            <w:right w:val="none" w:sz="0" w:space="0" w:color="auto"/>
          </w:divBdr>
        </w:div>
        <w:div w:id="252860266">
          <w:marLeft w:val="0"/>
          <w:marRight w:val="0"/>
          <w:marTop w:val="0"/>
          <w:marBottom w:val="0"/>
          <w:divBdr>
            <w:top w:val="none" w:sz="0" w:space="0" w:color="auto"/>
            <w:left w:val="none" w:sz="0" w:space="0" w:color="auto"/>
            <w:bottom w:val="none" w:sz="0" w:space="0" w:color="auto"/>
            <w:right w:val="none" w:sz="0" w:space="0" w:color="auto"/>
          </w:divBdr>
        </w:div>
        <w:div w:id="261455858">
          <w:marLeft w:val="0"/>
          <w:marRight w:val="0"/>
          <w:marTop w:val="0"/>
          <w:marBottom w:val="0"/>
          <w:divBdr>
            <w:top w:val="none" w:sz="0" w:space="0" w:color="auto"/>
            <w:left w:val="none" w:sz="0" w:space="0" w:color="auto"/>
            <w:bottom w:val="none" w:sz="0" w:space="0" w:color="auto"/>
            <w:right w:val="none" w:sz="0" w:space="0" w:color="auto"/>
          </w:divBdr>
        </w:div>
        <w:div w:id="667437890">
          <w:marLeft w:val="0"/>
          <w:marRight w:val="0"/>
          <w:marTop w:val="0"/>
          <w:marBottom w:val="0"/>
          <w:divBdr>
            <w:top w:val="none" w:sz="0" w:space="0" w:color="auto"/>
            <w:left w:val="none" w:sz="0" w:space="0" w:color="auto"/>
            <w:bottom w:val="none" w:sz="0" w:space="0" w:color="auto"/>
            <w:right w:val="none" w:sz="0" w:space="0" w:color="auto"/>
          </w:divBdr>
        </w:div>
        <w:div w:id="920337653">
          <w:marLeft w:val="0"/>
          <w:marRight w:val="0"/>
          <w:marTop w:val="0"/>
          <w:marBottom w:val="0"/>
          <w:divBdr>
            <w:top w:val="none" w:sz="0" w:space="0" w:color="auto"/>
            <w:left w:val="none" w:sz="0" w:space="0" w:color="auto"/>
            <w:bottom w:val="none" w:sz="0" w:space="0" w:color="auto"/>
            <w:right w:val="none" w:sz="0" w:space="0" w:color="auto"/>
          </w:divBdr>
        </w:div>
        <w:div w:id="439885498">
          <w:marLeft w:val="0"/>
          <w:marRight w:val="0"/>
          <w:marTop w:val="0"/>
          <w:marBottom w:val="0"/>
          <w:divBdr>
            <w:top w:val="none" w:sz="0" w:space="0" w:color="auto"/>
            <w:left w:val="none" w:sz="0" w:space="0" w:color="auto"/>
            <w:bottom w:val="none" w:sz="0" w:space="0" w:color="auto"/>
            <w:right w:val="none" w:sz="0" w:space="0" w:color="auto"/>
          </w:divBdr>
        </w:div>
        <w:div w:id="1541013870">
          <w:marLeft w:val="0"/>
          <w:marRight w:val="0"/>
          <w:marTop w:val="0"/>
          <w:marBottom w:val="0"/>
          <w:divBdr>
            <w:top w:val="none" w:sz="0" w:space="0" w:color="auto"/>
            <w:left w:val="none" w:sz="0" w:space="0" w:color="auto"/>
            <w:bottom w:val="none" w:sz="0" w:space="0" w:color="auto"/>
            <w:right w:val="none" w:sz="0" w:space="0" w:color="auto"/>
          </w:divBdr>
        </w:div>
        <w:div w:id="1425228778">
          <w:marLeft w:val="0"/>
          <w:marRight w:val="0"/>
          <w:marTop w:val="0"/>
          <w:marBottom w:val="0"/>
          <w:divBdr>
            <w:top w:val="none" w:sz="0" w:space="0" w:color="auto"/>
            <w:left w:val="none" w:sz="0" w:space="0" w:color="auto"/>
            <w:bottom w:val="none" w:sz="0" w:space="0" w:color="auto"/>
            <w:right w:val="none" w:sz="0" w:space="0" w:color="auto"/>
          </w:divBdr>
        </w:div>
        <w:div w:id="29958188">
          <w:marLeft w:val="0"/>
          <w:marRight w:val="0"/>
          <w:marTop w:val="0"/>
          <w:marBottom w:val="0"/>
          <w:divBdr>
            <w:top w:val="none" w:sz="0" w:space="0" w:color="auto"/>
            <w:left w:val="none" w:sz="0" w:space="0" w:color="auto"/>
            <w:bottom w:val="none" w:sz="0" w:space="0" w:color="auto"/>
            <w:right w:val="none" w:sz="0" w:space="0" w:color="auto"/>
          </w:divBdr>
        </w:div>
        <w:div w:id="992684886">
          <w:marLeft w:val="0"/>
          <w:marRight w:val="0"/>
          <w:marTop w:val="0"/>
          <w:marBottom w:val="0"/>
          <w:divBdr>
            <w:top w:val="none" w:sz="0" w:space="0" w:color="auto"/>
            <w:left w:val="none" w:sz="0" w:space="0" w:color="auto"/>
            <w:bottom w:val="none" w:sz="0" w:space="0" w:color="auto"/>
            <w:right w:val="none" w:sz="0" w:space="0" w:color="auto"/>
          </w:divBdr>
        </w:div>
        <w:div w:id="259601759">
          <w:marLeft w:val="0"/>
          <w:marRight w:val="0"/>
          <w:marTop w:val="0"/>
          <w:marBottom w:val="0"/>
          <w:divBdr>
            <w:top w:val="none" w:sz="0" w:space="0" w:color="auto"/>
            <w:left w:val="none" w:sz="0" w:space="0" w:color="auto"/>
            <w:bottom w:val="none" w:sz="0" w:space="0" w:color="auto"/>
            <w:right w:val="none" w:sz="0" w:space="0" w:color="auto"/>
          </w:divBdr>
        </w:div>
        <w:div w:id="455802949">
          <w:marLeft w:val="0"/>
          <w:marRight w:val="0"/>
          <w:marTop w:val="0"/>
          <w:marBottom w:val="0"/>
          <w:divBdr>
            <w:top w:val="none" w:sz="0" w:space="0" w:color="auto"/>
            <w:left w:val="none" w:sz="0" w:space="0" w:color="auto"/>
            <w:bottom w:val="none" w:sz="0" w:space="0" w:color="auto"/>
            <w:right w:val="none" w:sz="0" w:space="0" w:color="auto"/>
          </w:divBdr>
        </w:div>
        <w:div w:id="1658653419">
          <w:marLeft w:val="0"/>
          <w:marRight w:val="0"/>
          <w:marTop w:val="0"/>
          <w:marBottom w:val="0"/>
          <w:divBdr>
            <w:top w:val="none" w:sz="0" w:space="0" w:color="auto"/>
            <w:left w:val="none" w:sz="0" w:space="0" w:color="auto"/>
            <w:bottom w:val="none" w:sz="0" w:space="0" w:color="auto"/>
            <w:right w:val="none" w:sz="0" w:space="0" w:color="auto"/>
          </w:divBdr>
        </w:div>
        <w:div w:id="1791589362">
          <w:marLeft w:val="0"/>
          <w:marRight w:val="0"/>
          <w:marTop w:val="0"/>
          <w:marBottom w:val="0"/>
          <w:divBdr>
            <w:top w:val="none" w:sz="0" w:space="0" w:color="auto"/>
            <w:left w:val="none" w:sz="0" w:space="0" w:color="auto"/>
            <w:bottom w:val="none" w:sz="0" w:space="0" w:color="auto"/>
            <w:right w:val="none" w:sz="0" w:space="0" w:color="auto"/>
          </w:divBdr>
        </w:div>
        <w:div w:id="327289901">
          <w:marLeft w:val="0"/>
          <w:marRight w:val="0"/>
          <w:marTop w:val="0"/>
          <w:marBottom w:val="0"/>
          <w:divBdr>
            <w:top w:val="none" w:sz="0" w:space="0" w:color="auto"/>
            <w:left w:val="none" w:sz="0" w:space="0" w:color="auto"/>
            <w:bottom w:val="none" w:sz="0" w:space="0" w:color="auto"/>
            <w:right w:val="none" w:sz="0" w:space="0" w:color="auto"/>
          </w:divBdr>
        </w:div>
        <w:div w:id="738553202">
          <w:marLeft w:val="0"/>
          <w:marRight w:val="0"/>
          <w:marTop w:val="0"/>
          <w:marBottom w:val="0"/>
          <w:divBdr>
            <w:top w:val="none" w:sz="0" w:space="0" w:color="auto"/>
            <w:left w:val="none" w:sz="0" w:space="0" w:color="auto"/>
            <w:bottom w:val="none" w:sz="0" w:space="0" w:color="auto"/>
            <w:right w:val="none" w:sz="0" w:space="0" w:color="auto"/>
          </w:divBdr>
        </w:div>
        <w:div w:id="1771002553">
          <w:marLeft w:val="0"/>
          <w:marRight w:val="0"/>
          <w:marTop w:val="0"/>
          <w:marBottom w:val="0"/>
          <w:divBdr>
            <w:top w:val="none" w:sz="0" w:space="0" w:color="auto"/>
            <w:left w:val="none" w:sz="0" w:space="0" w:color="auto"/>
            <w:bottom w:val="none" w:sz="0" w:space="0" w:color="auto"/>
            <w:right w:val="none" w:sz="0" w:space="0" w:color="auto"/>
          </w:divBdr>
        </w:div>
        <w:div w:id="554314339">
          <w:marLeft w:val="0"/>
          <w:marRight w:val="0"/>
          <w:marTop w:val="0"/>
          <w:marBottom w:val="0"/>
          <w:divBdr>
            <w:top w:val="none" w:sz="0" w:space="0" w:color="auto"/>
            <w:left w:val="none" w:sz="0" w:space="0" w:color="auto"/>
            <w:bottom w:val="none" w:sz="0" w:space="0" w:color="auto"/>
            <w:right w:val="none" w:sz="0" w:space="0" w:color="auto"/>
          </w:divBdr>
        </w:div>
        <w:div w:id="838161060">
          <w:marLeft w:val="0"/>
          <w:marRight w:val="0"/>
          <w:marTop w:val="0"/>
          <w:marBottom w:val="0"/>
          <w:divBdr>
            <w:top w:val="none" w:sz="0" w:space="0" w:color="auto"/>
            <w:left w:val="none" w:sz="0" w:space="0" w:color="auto"/>
            <w:bottom w:val="none" w:sz="0" w:space="0" w:color="auto"/>
            <w:right w:val="none" w:sz="0" w:space="0" w:color="auto"/>
          </w:divBdr>
        </w:div>
        <w:div w:id="141242052">
          <w:marLeft w:val="0"/>
          <w:marRight w:val="0"/>
          <w:marTop w:val="0"/>
          <w:marBottom w:val="0"/>
          <w:divBdr>
            <w:top w:val="none" w:sz="0" w:space="0" w:color="auto"/>
            <w:left w:val="none" w:sz="0" w:space="0" w:color="auto"/>
            <w:bottom w:val="none" w:sz="0" w:space="0" w:color="auto"/>
            <w:right w:val="none" w:sz="0" w:space="0" w:color="auto"/>
          </w:divBdr>
        </w:div>
        <w:div w:id="614674362">
          <w:marLeft w:val="0"/>
          <w:marRight w:val="0"/>
          <w:marTop w:val="0"/>
          <w:marBottom w:val="0"/>
          <w:divBdr>
            <w:top w:val="none" w:sz="0" w:space="0" w:color="auto"/>
            <w:left w:val="none" w:sz="0" w:space="0" w:color="auto"/>
            <w:bottom w:val="none" w:sz="0" w:space="0" w:color="auto"/>
            <w:right w:val="none" w:sz="0" w:space="0" w:color="auto"/>
          </w:divBdr>
        </w:div>
        <w:div w:id="498842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worldathletics.org/news/press-releases/list-of-approved-competition-shoes-published" TargetMode="External"/><Relationship Id="rId4" Type="http://schemas.openxmlformats.org/officeDocument/2006/relationships/hyperlink" Target="https://www.worldathletics.org/download/download?filename=03606233-0a4e-4be0-bba0-fca1506872a3.pdf&amp;urlslug=Technical%20Rules%20(amendment%20to%20Rule%205)%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664</Words>
  <Characters>3787</Characters>
  <Application>Microsoft Office Word</Application>
  <DocSecurity>0</DocSecurity>
  <Lines>31</Lines>
  <Paragraphs>8</Paragraphs>
  <ScaleCrop>false</ScaleCrop>
  <Company/>
  <LinksUpToDate>false</LinksUpToDate>
  <CharactersWithSpaces>4443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Hawkins</dc:creator>
  <cp:keywords/>
  <dc:description/>
  <cp:lastModifiedBy>Robert Hawkins</cp:lastModifiedBy>
  <cp:revision>8</cp:revision>
  <dcterms:created xsi:type="dcterms:W3CDTF">2025-05-26T12:52:00Z</dcterms:created>
  <dcterms:modified xsi:type="dcterms:W3CDTF">2025-05-28T10:05:00Z</dcterms:modified>
</cp:coreProperties>
</file>